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9267" w14:textId="77777777" w:rsidR="005D3449" w:rsidRDefault="005D3449" w:rsidP="005D3449">
      <w:pPr>
        <w:pStyle w:val="Heading2"/>
        <w:spacing w:before="20"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vi-VN"/>
        </w:rPr>
      </w:pPr>
      <w:r w:rsidRPr="005D3449">
        <w:rPr>
          <w:rFonts w:ascii="Times New Roman" w:eastAsia="Times New Roman" w:hAnsi="Times New Roman" w:cs="Times New Roman"/>
          <w:b/>
          <w:color w:val="auto"/>
          <w:lang w:val="vi-VN"/>
        </w:rPr>
        <w:t xml:space="preserve">BÀI </w:t>
      </w:r>
      <w:r w:rsidRPr="005D3449">
        <w:rPr>
          <w:rFonts w:ascii="Times New Roman" w:eastAsia="Times New Roman" w:hAnsi="Times New Roman" w:cs="Times New Roman"/>
          <w:b/>
          <w:color w:val="auto"/>
        </w:rPr>
        <w:t>8</w:t>
      </w:r>
      <w:r w:rsidRPr="005D3449">
        <w:rPr>
          <w:rFonts w:ascii="Times New Roman" w:eastAsia="Times New Roman" w:hAnsi="Times New Roman" w:cs="Times New Roman"/>
          <w:b/>
          <w:color w:val="auto"/>
          <w:lang w:val="vi-VN"/>
        </w:rPr>
        <w:t>: VĂN MINH TÂY ÂU THỜI PHỤC HƯNG</w:t>
      </w:r>
    </w:p>
    <w:p w14:paraId="61D326BE" w14:textId="647FDBFF" w:rsidR="005D3449" w:rsidRPr="005D3449" w:rsidRDefault="005D3449" w:rsidP="005D344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(1 tiết)</w:t>
      </w:r>
    </w:p>
    <w:p w14:paraId="7E3D5474" w14:textId="77777777" w:rsidR="005D3449" w:rsidRPr="005D3449" w:rsidRDefault="005D3449" w:rsidP="005D344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Thành </w:t>
      </w:r>
      <w:proofErr w:type="spellStart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tựu</w:t>
      </w:r>
      <w:proofErr w:type="spellEnd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>văn</w:t>
      </w:r>
      <w:proofErr w:type="spellEnd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>minh</w:t>
      </w:r>
      <w:proofErr w:type="spellEnd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>tiêu</w:t>
      </w:r>
      <w:proofErr w:type="spellEnd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>biểu</w:t>
      </w:r>
      <w:proofErr w:type="spellEnd"/>
    </w:p>
    <w:p w14:paraId="11DDDA95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5D3449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a. </w:t>
      </w:r>
      <w:r w:rsidRPr="005D3449">
        <w:rPr>
          <w:rFonts w:ascii="Times New Roman" w:eastAsia="Arial" w:hAnsi="Times New Roman" w:cs="Times New Roman"/>
          <w:b/>
          <w:bCs/>
          <w:sz w:val="26"/>
          <w:szCs w:val="26"/>
        </w:rPr>
        <w:t>Tư tưởng</w:t>
      </w:r>
    </w:p>
    <w:p w14:paraId="07174419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 Tư tưởng nổi bật nhất là “ chủ nghĩa nhân văn” (humanisme)</w:t>
      </w:r>
    </w:p>
    <w:p w14:paraId="229C2EE0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D34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Tính chất cách mạng: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CBF1F44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+Lên án,đã kích giai cấp phong kiến</w:t>
      </w:r>
    </w:p>
    <w:p w14:paraId="2B1F5004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+Chống các quan điểm phản khoa học</w:t>
      </w:r>
    </w:p>
    <w:p w14:paraId="6B4D7AE6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+Đề cao tự do cá nhân và giá trị chân chính của con người,bày tỏ tinh thần dân tộc..</w:t>
      </w:r>
    </w:p>
    <w:p w14:paraId="1670B468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-Nội dung:</w:t>
      </w:r>
    </w:p>
    <w:p w14:paraId="7CC5AE27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+Mang nhiều điểm tiến bộ</w:t>
      </w:r>
    </w:p>
    <w:p w14:paraId="46B70D19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+Thu hút các đại biểu đấu tranh trên nhiều lĩnh vực như văn học,triết học,khoa học….</w:t>
      </w:r>
    </w:p>
    <w:p w14:paraId="777E4687" w14:textId="77777777" w:rsidR="005D3449" w:rsidRPr="005D3449" w:rsidRDefault="005D3449" w:rsidP="005D3449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Các triết gia theo trường phái duy vật công kích triết học kinh viện,chủ nghĩa duy tâm,tách triết học ra khỏi thần học.Người mở đầu là Phran-xit Bê-con</w:t>
      </w:r>
    </w:p>
    <w:p w14:paraId="4264B010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b. Văn </w:t>
      </w:r>
      <w:proofErr w:type="spellStart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5D34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BC33BF1" w14:textId="77777777" w:rsidR="005D3449" w:rsidRPr="005D3449" w:rsidRDefault="005D3449" w:rsidP="005D3449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Hlk142830889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Truyền bá tư tưởng nhân đạo, ca</w:t>
      </w:r>
      <w:r w:rsidRPr="005D3449">
        <w:rPr>
          <w:rFonts w:ascii="Times New Roman" w:hAnsi="Times New Roman" w:cs="Times New Roman"/>
          <w:sz w:val="26"/>
          <w:szCs w:val="26"/>
        </w:rPr>
        <w:t xml:space="preserve"> 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ngợi tình yêu, sự tự do,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vạch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trần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đấu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tranh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chống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chế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phong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kiến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BDF5621" w14:textId="77777777" w:rsidR="005D3449" w:rsidRPr="005D3449" w:rsidRDefault="005D3449" w:rsidP="005D3449">
      <w:pPr>
        <w:tabs>
          <w:tab w:val="left" w:pos="284"/>
        </w:tabs>
        <w:spacing w:before="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-Tác phẩm nổi tiếng :</w:t>
      </w:r>
    </w:p>
    <w:p w14:paraId="41F81810" w14:textId="77777777" w:rsidR="005D3449" w:rsidRPr="005D3449" w:rsidRDefault="005D3449" w:rsidP="005D3449">
      <w:pPr>
        <w:tabs>
          <w:tab w:val="left" w:pos="284"/>
        </w:tabs>
        <w:spacing w:before="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 Thơ :Tác phẩm Thần khúc, Cuộc đời mới của Đan-tê...</w:t>
      </w:r>
    </w:p>
    <w:p w14:paraId="65C00330" w14:textId="77777777" w:rsidR="005D3449" w:rsidRPr="005D3449" w:rsidRDefault="005D3449" w:rsidP="005D3449">
      <w:pPr>
        <w:tabs>
          <w:tab w:val="left" w:pos="284"/>
        </w:tabs>
        <w:spacing w:before="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+ Tiểu thuyết : có tập truyện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Mười ngày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G.Bô-ca-xi-ô,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Đôn Ki-hô-tê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M.Xéc-van-téc,.. </w:t>
      </w:r>
    </w:p>
    <w:p w14:paraId="12473F6D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Nhà soạn kịch vĩ đại W. Sếch-xpia đã viết nhiều vở bi, hài kịch nổi tiếng, phản ánh đời sống xã hội đầy biến động như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Rô-mê-ô và Giu-li-ét, Hăm-lét, Ô-ten-lô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</w:p>
    <w:bookmarkEnd w:id="0"/>
    <w:p w14:paraId="5258FD28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c.</w:t>
      </w:r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 thuật</w:t>
      </w:r>
    </w:p>
    <w:p w14:paraId="3AF4C917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 Hội hoạ và điêu khắc thường mượn chủ đề tôn giáo nhưng mang tính hiện thực; thể hiện các đường nét trên cơ thể nhân vật hoàn chỉnh, chính xác, cân đối về tỉ lệ.</w:t>
      </w:r>
    </w:p>
    <w:p w14:paraId="5BD33DDD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Lê-ô-na đờ Vanh-xi với những tuyệt tác như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 Giô-công-đơ, Bữa ăn tối cuối cùng, Đức mẹ đồng trinh trong hang đá,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….</w:t>
      </w:r>
    </w:p>
    <w:p w14:paraId="51F91E34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Mi-ken-lăng-giơ là hoạ sĩ và là nhà điêu khắc để lại các tác phẩm nổi tiếng như: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Thiên chúa sáng thế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trần Nhà nguyện Xích-xtin,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 phán xét cuối cùng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</w:p>
    <w:p w14:paraId="5D087F57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Hoạ sĩ Ra-pha-en với các tác phẩm như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 học A-ten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5D34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Chúa Ki-tô bị đóng đinh, Khu vườn xinh đẹp,...</w:t>
      </w:r>
    </w:p>
    <w:p w14:paraId="2A0A0D44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_Hlk142898655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Kiến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trúc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phục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hồi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cổ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bookmarkEnd w:id="1"/>
    <w:p w14:paraId="5EABA951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d. </w:t>
      </w:r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Khoa học, kĩ thuật</w:t>
      </w:r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thiên</w:t>
      </w:r>
      <w:proofErr w:type="spellEnd"/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văn</w:t>
      </w:r>
      <w:proofErr w:type="spellEnd"/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học</w:t>
      </w:r>
      <w:proofErr w:type="spellEnd"/>
    </w:p>
    <w:p w14:paraId="7A8B6A6E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- Khoa </w:t>
      </w:r>
      <w:proofErr w:type="spellStart"/>
      <w:r w:rsidRPr="005D3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học</w:t>
      </w:r>
      <w:proofErr w:type="spellEnd"/>
    </w:p>
    <w:p w14:paraId="517EEE47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huyết hình học giải tích của R. Đê-các-tơ, nghiên cứu về áp suất khí quyển của E. Tô-ri-xe-li; thuật giải phẫu của nhà y học Vê-da-lơ, sự tuần hoàn máu của Ha-vi,...</w:t>
      </w:r>
    </w:p>
    <w:p w14:paraId="0D87FE6D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- Kĩ thuật</w:t>
      </w:r>
    </w:p>
    <w:p w14:paraId="35384CE7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T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iến bộ trong lĩnh vực dệt, khai khoáng, luyện kim, chế tạo vũ khí, hàng </w:t>
      </w:r>
      <w:proofErr w:type="gram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hải,...</w:t>
      </w:r>
      <w:proofErr w:type="gram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biệt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tiến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guồng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tới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triển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nhiều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nghành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sản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</w:p>
    <w:p w14:paraId="4BEB0153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- Thiên văn học</w:t>
      </w:r>
    </w:p>
    <w:p w14:paraId="119EAAF7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lk142830793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N. Cô-péc-ních với thuyết Nhật tâm khẳng định Trái Đất tự quay xung quanh nó và quay xung quanh Mặt Trời.</w:t>
      </w:r>
    </w:p>
    <w:p w14:paraId="0F118918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G. Bru-nô phát triển thêm với nhận thức Mặt Trời là trung tâm của Thái dương hệ.</w:t>
      </w:r>
    </w:p>
    <w:p w14:paraId="2EC51C83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G. Ga-li-lê với thành tựu cải tiến kính thiên văn, cải tiến la bàn, nghiên cứu về chuyển động </w:t>
      </w:r>
      <w:bookmarkEnd w:id="2"/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5AE3894E" w14:textId="77777777" w:rsidR="005D3449" w:rsidRPr="005D3449" w:rsidRDefault="005D3449" w:rsidP="005D3449">
      <w:pPr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 Ý </w:t>
      </w:r>
      <w:proofErr w:type="spellStart"/>
      <w:r w:rsidRPr="005D3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nghĩa</w:t>
      </w:r>
      <w:proofErr w:type="spellEnd"/>
    </w:p>
    <w:p w14:paraId="66176C9F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nền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tảng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hóa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tinh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thần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góp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phần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biến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đổi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xã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hội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BAEF032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Chuẩn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bị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kì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xác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triển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nghĩa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kỳ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cận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1417F3C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Góp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thêm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kho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tàng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minh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loại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những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trị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to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lớn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nhiều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lĩnh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vực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biệt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tưởng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triết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nghệ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thuật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khoa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kĩ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thuật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8BB0F2A" w14:textId="77777777" w:rsidR="005D3449" w:rsidRPr="005D3449" w:rsidRDefault="005D3449" w:rsidP="005D34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Tạo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nên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sắc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hóa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châu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Âu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đương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đại</w:t>
      </w:r>
      <w:proofErr w:type="spellEnd"/>
      <w:r w:rsidRPr="005D34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3F13593" w14:textId="77777777" w:rsidR="00C924AA" w:rsidRPr="005D3449" w:rsidRDefault="00C924AA">
      <w:pPr>
        <w:rPr>
          <w:rFonts w:ascii="Times New Roman" w:hAnsi="Times New Roman" w:cs="Times New Roman"/>
        </w:rPr>
      </w:pPr>
    </w:p>
    <w:sectPr w:rsidR="00C924AA" w:rsidRPr="005D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FE8"/>
    <w:multiLevelType w:val="hybridMultilevel"/>
    <w:tmpl w:val="A13273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291C"/>
    <w:multiLevelType w:val="hybridMultilevel"/>
    <w:tmpl w:val="FC341B2C"/>
    <w:lvl w:ilvl="0" w:tplc="F0AEDE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97199">
    <w:abstractNumId w:val="0"/>
  </w:num>
  <w:num w:numId="2" w16cid:durableId="163351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49"/>
    <w:rsid w:val="005D3449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B6D4"/>
  <w15:chartTrackingRefBased/>
  <w15:docId w15:val="{59B22D27-F107-4375-8831-778096C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49"/>
    <w:rPr>
      <w:kern w:val="0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44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4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5D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2023-11-09T07:26:00Z</dcterms:created>
  <dcterms:modified xsi:type="dcterms:W3CDTF">2023-11-09T07:27:00Z</dcterms:modified>
</cp:coreProperties>
</file>